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7"/>
        <w:tblW w:w="10314" w:type="dxa"/>
        <w:tblLook w:val="04A0"/>
      </w:tblPr>
      <w:tblGrid>
        <w:gridCol w:w="10314"/>
      </w:tblGrid>
      <w:tr w:rsidR="00777C49" w:rsidTr="00777C49">
        <w:tc>
          <w:tcPr>
            <w:tcW w:w="10314" w:type="dxa"/>
          </w:tcPr>
          <w:p w:rsidR="00777C49" w:rsidRDefault="0077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777C49" w:rsidRDefault="00777C49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Основной образовательной программе начального общего образования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ПРЕДМЕТА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«Литературное чтение на родном (русском) языке»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  <w:szCs w:val="40"/>
              </w:rPr>
              <w:t>начальное общее образование</w:t>
            </w:r>
          </w:p>
          <w:p w:rsidR="00777C49" w:rsidRDefault="00777C49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удное</w:t>
            </w:r>
          </w:p>
          <w:p w:rsidR="00777C49" w:rsidRDefault="00777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77C49" w:rsidRDefault="00777C4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4F3CB6" w:rsidRPr="004F3CB6" w:rsidRDefault="004F3CB6" w:rsidP="00777C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B6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</w:t>
      </w:r>
      <w:r w:rsidR="00305AA6">
        <w:rPr>
          <w:rFonts w:ascii="Times New Roman" w:hAnsi="Times New Roman"/>
          <w:b/>
          <w:bCs/>
          <w:sz w:val="28"/>
          <w:szCs w:val="28"/>
        </w:rPr>
        <w:t>Литературное чтение на родном (русском</w:t>
      </w:r>
      <w:r w:rsidRPr="004F3CB6">
        <w:rPr>
          <w:rFonts w:ascii="Times New Roman" w:hAnsi="Times New Roman"/>
          <w:b/>
          <w:bCs/>
          <w:sz w:val="28"/>
          <w:szCs w:val="28"/>
        </w:rPr>
        <w:t>) язык</w:t>
      </w:r>
      <w:r w:rsidR="00305AA6">
        <w:rPr>
          <w:rFonts w:ascii="Times New Roman" w:hAnsi="Times New Roman"/>
          <w:b/>
          <w:bCs/>
          <w:sz w:val="28"/>
          <w:szCs w:val="28"/>
        </w:rPr>
        <w:t>е</w:t>
      </w:r>
      <w:r w:rsidRPr="004F3CB6">
        <w:rPr>
          <w:rFonts w:ascii="Times New Roman" w:hAnsi="Times New Roman"/>
          <w:b/>
          <w:bCs/>
          <w:sz w:val="28"/>
          <w:szCs w:val="28"/>
        </w:rPr>
        <w:t>»</w:t>
      </w:r>
    </w:p>
    <w:p w:rsidR="004F3CB6" w:rsidRDefault="004F3CB6" w:rsidP="004F3CB6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.»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 для формирования следующих общих личностных результатов: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своей гражданской идентичности в форме осознания себя как юного гражданина России;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своей этнической и национальной принадлежности;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к Родине, её народу, истории, культуре и гордости за них;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и уважения к русскому языку как к великому ценностному достоянию российского народа; осознание себя носителем этого языка;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интереса к познанию русского языка, языковой деятельности, к чтению и читательской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мотивации к творческому труду (в проектной деятельности), к созданию собственных информационных объектов;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этических чувств (доброжелательности, сочувствия, сопереживания, отзывчивости, совестливости и др.); понимание чувств одноклассников, собеседников; сочувствие другим людям, сопереживание;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понимание нравственного содержания собственных поступков и поступков окружающих людей, ориентация в поведении на принятые моральные и этические нормы;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ответственности за свои поступки и слова;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своих эмоций и чувств, контролирование их; определение эмоций и чувств, контролирование их; определение эмоций собеседников, сочувствие другим людям, сопереживание чувствам других людей;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ориентация на развитие навыков сотрудничества с учителем, взрослыми, сверстниками в процессе совместной деятельности на уроке и вне урока;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здоровом образе жизни, бережном отношении к материальным ценностям.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принимать и сохранять в памяти цель и учебную задачу; в сотрудничестве с учителем ставить новые учебные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планировать свои действия для решения задачи (в сотрудничестве с учителем 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правило (алгоритм) в планировании и контроле способа решения;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выполнять учебные действия, используя устную, письменную, а также внутреннюю речь;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воспринимать оценку своей работы учителями, товарищами, другими лицами.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F93DF1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DF1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осознавать познавательную задачу, решать её (под руководством учителя или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понимать информацию, представленную в изобразительной, графической форме, переводить её в словесную форму;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такие виды чтения, как ознакомительное, изучающее, поисковое чтение, осознавать цель чтения;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пользоваться словарями и «Справочными материалами» учебника;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синтез как составление целого из их частей;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общими способами решения конкретных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находить языковые примеры для иллюстрации изучаемых языковых понятий;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proofErr w:type="gramEnd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аналогии между изучаемым предметом и собственным опытом;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несложные рассуждения, устанавливать причинно-следственные связи, делать выводы, формулировать 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Коммуникативные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Учащийся 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позицию партнёра в общении и взаимодействии;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участвовать в диалоге, в общей беседе, в совместной деятельности (в парах, в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применять приобретенные коммуникативные умения в практике свободного общения.</w:t>
      </w:r>
    </w:p>
    <w:p w:rsidR="004F3CB6" w:rsidRDefault="004F3CB6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Default="00F93DF1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Pr="00F93DF1" w:rsidRDefault="00F93DF1" w:rsidP="00F93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DF1">
        <w:rPr>
          <w:rFonts w:ascii="Times New Roman" w:hAnsi="Times New Roman"/>
          <w:b/>
          <w:bCs/>
          <w:sz w:val="28"/>
          <w:szCs w:val="28"/>
        </w:rPr>
        <w:t>2. Содержание учебного предмета</w:t>
      </w:r>
    </w:p>
    <w:p w:rsidR="00F93DF1" w:rsidRPr="00CE248E" w:rsidRDefault="00F93DF1" w:rsidP="00706BB0">
      <w:pPr>
        <w:keepNext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(слушание).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Общая оценка достоин</w:t>
      </w:r>
      <w:proofErr w:type="gramStart"/>
      <w:r w:rsidRPr="00CE248E">
        <w:rPr>
          <w:rFonts w:ascii="Times New Roman" w:hAnsi="Times New Roman"/>
          <w:bCs/>
          <w:sz w:val="28"/>
          <w:szCs w:val="28"/>
          <w:lang w:eastAsia="ru-RU"/>
        </w:rPr>
        <w:t>ств пр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>оизведения</w:t>
      </w:r>
      <w:r w:rsidR="00F93DF1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F93DF1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Продолжение работы над осознанным, правильным, выразительным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чтение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нормами литературного произношения вслух, чтение молча.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Чтение наизусть 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отрывков из прозаических произведений (к концу обучения в 4 классе — не менее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3 отрывка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из прозы).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Установление смысловых связей между частями текста. Определение мотивов поведения героев и оценивание их поступков; сопоставление поступков героев. 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Круг чтения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Произведения устного народ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ного творчества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: сказки, загадки, пословицы, былины, легенды, сказы. Отрывки из Библии, из летописи. Стихотворные и прозаические произведения отечественных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писателе</w:t>
      </w:r>
      <w:proofErr w:type="gramStart"/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классиков, детских писателей. Произведения о жизни детей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Приключенческая детская книга. Научно-познавательная книга: о природе, о путешествиях, об истории, о научных открытиях. Очерки и воспоминания. </w:t>
      </w:r>
    </w:p>
    <w:p w:rsidR="0001380A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B552FB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CE248E" w:rsidRDefault="00CE248E" w:rsidP="00CE248E">
      <w:pPr>
        <w:numPr>
          <w:ilvl w:val="0"/>
          <w:numId w:val="13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48E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01380A" w:rsidRDefault="0001380A" w:rsidP="008545E6">
      <w:pPr>
        <w:ind w:firstLine="708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8430"/>
        <w:gridCol w:w="980"/>
      </w:tblGrid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 урока </w:t>
            </w:r>
          </w:p>
        </w:tc>
        <w:tc>
          <w:tcPr>
            <w:tcW w:w="980" w:type="dxa"/>
          </w:tcPr>
          <w:p w:rsidR="00A75446" w:rsidRPr="00A75446" w:rsidRDefault="00A75446" w:rsidP="00A7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44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1380A" w:rsidRPr="00503B36" w:rsidTr="004A47AB">
        <w:tc>
          <w:tcPr>
            <w:tcW w:w="10598" w:type="dxa"/>
            <w:gridSpan w:val="3"/>
          </w:tcPr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1380A" w:rsidRPr="00503B36" w:rsidRDefault="0001380A" w:rsidP="00503B3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="009A10C2">
              <w:rPr>
                <w:rFonts w:ascii="Times New Roman" w:hAnsi="Times New Roman"/>
                <w:sz w:val="24"/>
                <w:szCs w:val="24"/>
                <w:lang w:eastAsia="ar-SA"/>
              </w:rPr>
              <w:t>(16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ч)</w:t>
            </w:r>
          </w:p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В.Драгунский «Друг детства», Н. Носова «Витя Малеев в школе и дома»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Фадеев А. «Метелица»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Рассказы о детях революции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Скребицкий</w:t>
            </w:r>
            <w:proofErr w:type="spellEnd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Рассказы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сказки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ч 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-6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Гайдар 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«Тимур и его команда».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 детей детям.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Х – ХХ веков о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Фет А., Есенин С., Майков А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38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06B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Отрывки из Библии, из летописи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ч</w:t>
            </w:r>
          </w:p>
        </w:tc>
      </w:tr>
      <w:tr w:rsidR="00A75446" w:rsidRPr="00503B36" w:rsidTr="00A75446">
        <w:trPr>
          <w:trHeight w:val="7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CE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Уральские сказы.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Бажов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колодец»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44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Пришвин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хлеб».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793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Юность наших дедов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Б.Полевой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о войне</w:t>
            </w:r>
          </w:p>
        </w:tc>
        <w:tc>
          <w:tcPr>
            <w:tcW w:w="980" w:type="dxa"/>
          </w:tcPr>
          <w:p w:rsidR="00A75446" w:rsidRPr="00503B36" w:rsidRDefault="009A10C2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754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 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На поле Куликовом. Александр Невский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88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Житков Б. «Что я видел».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25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Сладков 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Разноцветная земля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A10C2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«Своя игра»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</w:tbl>
    <w:p w:rsidR="0001380A" w:rsidRPr="00FC4728" w:rsidRDefault="0001380A" w:rsidP="00B552FB">
      <w:pPr>
        <w:tabs>
          <w:tab w:val="left" w:pos="3435"/>
        </w:tabs>
        <w:rPr>
          <w:rFonts w:ascii="Times New Roman" w:hAnsi="Times New Roman"/>
          <w:sz w:val="24"/>
          <w:szCs w:val="24"/>
          <w:lang w:eastAsia="ar-SA"/>
        </w:rPr>
      </w:pPr>
      <w:r w:rsidRPr="00FC4728">
        <w:rPr>
          <w:rFonts w:ascii="Times New Roman" w:hAnsi="Times New Roman"/>
          <w:sz w:val="24"/>
          <w:szCs w:val="24"/>
          <w:lang w:eastAsia="ar-SA"/>
        </w:rPr>
        <w:tab/>
      </w:r>
    </w:p>
    <w:sectPr w:rsidR="0001380A" w:rsidRPr="00FC4728" w:rsidSect="004F3CB6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2D"/>
    <w:multiLevelType w:val="hybridMultilevel"/>
    <w:tmpl w:val="F4F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3C6"/>
    <w:multiLevelType w:val="hybridMultilevel"/>
    <w:tmpl w:val="33EE7C6A"/>
    <w:lvl w:ilvl="0" w:tplc="C34A6CC4">
      <w:start w:val="3"/>
      <w:numFmt w:val="decimal"/>
      <w:lvlText w:val="%1."/>
      <w:lvlJc w:val="left"/>
      <w:pPr>
        <w:ind w:left="142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234C1"/>
    <w:multiLevelType w:val="hybridMultilevel"/>
    <w:tmpl w:val="FC4E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27849"/>
    <w:multiLevelType w:val="hybridMultilevel"/>
    <w:tmpl w:val="B06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1E22"/>
    <w:multiLevelType w:val="hybridMultilevel"/>
    <w:tmpl w:val="3D7E9728"/>
    <w:lvl w:ilvl="0" w:tplc="84309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2D15C6"/>
    <w:multiLevelType w:val="hybridMultilevel"/>
    <w:tmpl w:val="35767B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53655F"/>
    <w:multiLevelType w:val="hybridMultilevel"/>
    <w:tmpl w:val="713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1603"/>
    <w:multiLevelType w:val="hybridMultilevel"/>
    <w:tmpl w:val="2DF4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41F8"/>
    <w:multiLevelType w:val="hybridMultilevel"/>
    <w:tmpl w:val="1566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3E3"/>
    <w:multiLevelType w:val="hybridMultilevel"/>
    <w:tmpl w:val="1B76D6D4"/>
    <w:lvl w:ilvl="0" w:tplc="C012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196F98"/>
    <w:multiLevelType w:val="hybridMultilevel"/>
    <w:tmpl w:val="DBD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94"/>
    <w:rsid w:val="0001380A"/>
    <w:rsid w:val="00033CA2"/>
    <w:rsid w:val="00056752"/>
    <w:rsid w:val="00070A94"/>
    <w:rsid w:val="000B5FD6"/>
    <w:rsid w:val="000D482F"/>
    <w:rsid w:val="000F3694"/>
    <w:rsid w:val="001566A6"/>
    <w:rsid w:val="00185D6D"/>
    <w:rsid w:val="0019260A"/>
    <w:rsid w:val="0024265F"/>
    <w:rsid w:val="002D41DB"/>
    <w:rsid w:val="00305AA6"/>
    <w:rsid w:val="00340C62"/>
    <w:rsid w:val="00372D35"/>
    <w:rsid w:val="00392661"/>
    <w:rsid w:val="004A47AB"/>
    <w:rsid w:val="004E4996"/>
    <w:rsid w:val="004F3CB6"/>
    <w:rsid w:val="004F5394"/>
    <w:rsid w:val="00503B36"/>
    <w:rsid w:val="00580D85"/>
    <w:rsid w:val="00627DCB"/>
    <w:rsid w:val="006732BE"/>
    <w:rsid w:val="007002CF"/>
    <w:rsid w:val="00706BB0"/>
    <w:rsid w:val="00742832"/>
    <w:rsid w:val="00777C49"/>
    <w:rsid w:val="007A4CAD"/>
    <w:rsid w:val="007C5062"/>
    <w:rsid w:val="00845F68"/>
    <w:rsid w:val="008545E6"/>
    <w:rsid w:val="00861531"/>
    <w:rsid w:val="00871BAF"/>
    <w:rsid w:val="008761FF"/>
    <w:rsid w:val="008C5C62"/>
    <w:rsid w:val="008F5801"/>
    <w:rsid w:val="0096094F"/>
    <w:rsid w:val="009A10C2"/>
    <w:rsid w:val="009B5EB5"/>
    <w:rsid w:val="00A75446"/>
    <w:rsid w:val="00AD4FC3"/>
    <w:rsid w:val="00B07C37"/>
    <w:rsid w:val="00B552FB"/>
    <w:rsid w:val="00BD6547"/>
    <w:rsid w:val="00C037B6"/>
    <w:rsid w:val="00C144D8"/>
    <w:rsid w:val="00C246EA"/>
    <w:rsid w:val="00C4431F"/>
    <w:rsid w:val="00C468C3"/>
    <w:rsid w:val="00C72ECC"/>
    <w:rsid w:val="00CA671B"/>
    <w:rsid w:val="00CC5201"/>
    <w:rsid w:val="00CE248E"/>
    <w:rsid w:val="00CE5EBD"/>
    <w:rsid w:val="00D05D18"/>
    <w:rsid w:val="00D7075B"/>
    <w:rsid w:val="00D71DE2"/>
    <w:rsid w:val="00DF21FE"/>
    <w:rsid w:val="00E44DF3"/>
    <w:rsid w:val="00ED2842"/>
    <w:rsid w:val="00F04CB9"/>
    <w:rsid w:val="00F60B7D"/>
    <w:rsid w:val="00F831F5"/>
    <w:rsid w:val="00F93DF1"/>
    <w:rsid w:val="00FC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F539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</dc:creator>
  <cp:lastModifiedBy>Антонина</cp:lastModifiedBy>
  <cp:revision>10</cp:revision>
  <dcterms:created xsi:type="dcterms:W3CDTF">2017-12-25T13:44:00Z</dcterms:created>
  <dcterms:modified xsi:type="dcterms:W3CDTF">2020-11-30T15:27:00Z</dcterms:modified>
</cp:coreProperties>
</file>