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FC" w:rsidRPr="00360EFC" w:rsidRDefault="00360EFC" w:rsidP="00360E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60E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Аннотация к рабочей программе курса внеурочной деятельности «Тропинка в профессию»</w:t>
      </w:r>
    </w:p>
    <w:p w:rsidR="00360EFC" w:rsidRPr="00360EFC" w:rsidRDefault="00360EFC" w:rsidP="00360E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 курса</w:t>
      </w: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Цель I этапа </w:t>
      </w:r>
      <w:proofErr w:type="spellStart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Цели II и III этапов</w:t>
      </w: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360EFC" w:rsidRPr="00360EFC" w:rsidRDefault="00360EFC" w:rsidP="0036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познакомить с широким спектром профессий, особенностями разных профессий;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выявить наклонности, необходимые для реализации себя в выбранной в будущем профессии;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способствовать формированию уважительного отношения к людям разных профессий и результатам их труда;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способствовать развитию интеллектуальных и творческих возможностей ребёнка;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способствовать формированию нравственных качеств: доброты, взаимовыручки, внимательности, справедливости и т.д.;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способствовать формированию навыков здорового и безопасного образа жизни.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 курса  «Тропинка в профессию»: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          участие в различных видах игровой, изобразительной, творческой деятельности;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          расширение кругозора о мире профессий;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          заинтересованность в развитии своих способностей;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          участие в обсуждении и выражение своего отношения к изучаемой профессии;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         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носят, прежде всего, поисково-исследовательский, проблемный и творческий характер.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результате изучения курса    «Тропинка в  профессию» младший школьник узнает: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основные сферы профессиональной деятельности человека;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основные понятия, признаки профессий, их значение в обществе;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предприятия и учреждения микрорайона, города;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основные приёмы выполнения учебных проектов;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уметь: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оперировать основными понятиями и категориями;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рассказывать о профессии и обосновывать её значение в обществе;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    пользоваться информацией, получаемой на уроках из учебной, художественной, научно-популярной литературы, СМИ, ИКТ.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60EFC" w:rsidRPr="00360EFC" w:rsidRDefault="00360EFC" w:rsidP="00360EFC">
      <w:pPr>
        <w:tabs>
          <w:tab w:val="left" w:pos="1080"/>
        </w:tabs>
        <w:spacing w:after="12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b/>
          <w:sz w:val="28"/>
          <w:szCs w:val="28"/>
        </w:rPr>
        <w:t>Место курса в учебном плане</w:t>
      </w:r>
    </w:p>
    <w:p w:rsidR="00360EFC" w:rsidRPr="00360EFC" w:rsidRDefault="00360EFC" w:rsidP="0036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 реализацию  рабочей программы курса « Тропинка в профессию » в 1-м классе отводится 32  часа   (1 раз в неделю), во 2-4 классах – по 33 часа в год (1 раз в неделю). Общий объём составляет 131 час.</w:t>
      </w:r>
    </w:p>
    <w:p w:rsidR="00360EFC" w:rsidRPr="00360EFC" w:rsidRDefault="00360EFC" w:rsidP="00360EF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60EFC" w:rsidRPr="00360EFC" w:rsidRDefault="00360EFC" w:rsidP="00360EFC">
      <w:pPr>
        <w:spacing w:after="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Формы работы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 Классные часы и беседы о профессиях.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2.  </w:t>
      </w:r>
      <w:proofErr w:type="spellStart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Тренинговые</w:t>
      </w:r>
      <w:proofErr w:type="spellEnd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тематические занятия.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 Конкурсы рисунков.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 Экскурсии.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 Игры-викторины.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  Встречи с людьми разных профессий.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  Описание профессий.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8.  Письменные работы: мини-сочинения, </w:t>
      </w:r>
      <w:proofErr w:type="spellStart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  Заполнение анкет и результатов самооценки. Диагностика.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 Работа индивидуально, в парах, в малых группах.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11. Реклама профессий.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12. Составление профессионального портрета семьи. Трудовые династии.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 Лекция.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14. Дискуссия.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15. Творческая работа.</w:t>
      </w:r>
    </w:p>
    <w:p w:rsidR="00360EFC" w:rsidRPr="00360EFC" w:rsidRDefault="00360EFC" w:rsidP="00360EF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16. Практикум. Мастер-классы.</w:t>
      </w:r>
    </w:p>
    <w:p w:rsidR="00474424" w:rsidRPr="00360EFC" w:rsidRDefault="00474424" w:rsidP="00360EFC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474424" w:rsidRPr="0036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53"/>
    <w:rsid w:val="00360EFC"/>
    <w:rsid w:val="00474424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2023-02-28T11:30:00Z</dcterms:created>
  <dcterms:modified xsi:type="dcterms:W3CDTF">2023-02-28T11:34:00Z</dcterms:modified>
</cp:coreProperties>
</file>