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6C" w:rsidRDefault="00CF4552" w:rsidP="00CF4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552">
        <w:rPr>
          <w:rFonts w:ascii="Times New Roman" w:hAnsi="Times New Roman" w:cs="Times New Roman"/>
          <w:b/>
          <w:sz w:val="24"/>
          <w:szCs w:val="24"/>
        </w:rPr>
        <w:t>Аннотация к программе курса внеурочной деятельности «Я гражданин России» духовно-нравственного направления</w:t>
      </w:r>
    </w:p>
    <w:p w:rsidR="00FA2F65" w:rsidRPr="00FA2F65" w:rsidRDefault="00FA2F65" w:rsidP="00FA2F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0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A10A00">
        <w:rPr>
          <w:rFonts w:ascii="Times New Roman" w:eastAsia="Times New Roman" w:hAnsi="Times New Roman"/>
          <w:b/>
          <w:sz w:val="24"/>
          <w:szCs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Pr="00A10A00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A10A00">
        <w:rPr>
          <w:rFonts w:ascii="Times New Roman" w:eastAsia="Times New Roman" w:hAnsi="Times New Roman"/>
          <w:b/>
          <w:sz w:val="24"/>
          <w:szCs w:val="24"/>
        </w:rPr>
        <w:t xml:space="preserve"> с задержкой психического развития</w:t>
      </w:r>
    </w:p>
    <w:p w:rsidR="00CF4552" w:rsidRPr="00CF4552" w:rsidRDefault="00CF4552" w:rsidP="00CF4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программы:</w:t>
      </w: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личности ребенка как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создавать психолого-педагогические условия для эффективного гражданского и патриотического воспитания </w:t>
      </w:r>
      <w:proofErr w:type="gramStart"/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 каждого обучающегося потребность деятельности, приносящей пользу обществу и государству;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уважение к культурному и историческому прошлому России, к истории и традициям родного края;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 учащихся понимание ценности семьи, ее значимость в жизни каждого человека, в жизни всей страны;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чувство гордости за героическое прошлое Родины, восхищение подвигами предков, их верностью Отечеству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сознательное отношение к своему здоровью как одной из важнейших человеческих ценностей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и совершенствование психологических качеств личности учащихся: любознательности, инициативности, трудолюбия, настойчивости, самостоятельности в приобретении знаний.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курса</w:t>
      </w: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базируется на </w:t>
      </w:r>
      <w:r w:rsidRPr="009909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принципах</w:t>
      </w: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научности, занимательности, связи теории с практикой, доступности, добровольного участия учащихся во внеурочных занятиях, равноправного участия школьников в подготовке и проведении мероприятий.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предполагает использование следующих </w:t>
      </w:r>
      <w:r w:rsidRPr="009909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методов</w:t>
      </w: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работы: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познавательная беседа – вопросно-ответная форма внеклассной работы, в процессе которой на основе анализа конкретных фактов и примеров учащиеся осмысливают и осваивают новые знания по конкретной теме;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устный журнал – подготовка информации по различным вопросам науки, искусства и культуры, группировка её по примеру печатных изданий в виде отдельных рубрик и соответствующие выступления перед целевой аудиторией;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этическая беседа – метод привлечения учащихся к выработке правильных оценок и суждений по волнующим вопросам путём обсуждения какой-либо нравственной проблемы;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дебаты – прения, обмен мнениями по какому-либо значимому вопросу;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деловая и интеллектуальная игры;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викторина – игра, заключающаяся в устных или письменных ответах на вопросы из различных областей знаний;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Срок реализации программы – 5 лет, с 5 по 9 классы</w:t>
      </w:r>
    </w:p>
    <w:p w:rsidR="00CF4552" w:rsidRPr="00CF4552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 – 1ч: </w:t>
      </w: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 – 34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за весь период -170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CF4552" w:rsidRPr="00CF4552" w:rsidSect="005E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F4552"/>
    <w:rsid w:val="005E5D6C"/>
    <w:rsid w:val="00CF4552"/>
    <w:rsid w:val="00FA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2021-08-27T23:18:00Z</dcterms:created>
  <dcterms:modified xsi:type="dcterms:W3CDTF">2021-08-28T04:17:00Z</dcterms:modified>
</cp:coreProperties>
</file>