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DF" w:rsidRDefault="002610DF" w:rsidP="002610DF">
      <w:pPr>
        <w:pStyle w:val="a3"/>
        <w:ind w:right="124"/>
        <w:jc w:val="center"/>
        <w:rPr>
          <w:b/>
        </w:rPr>
      </w:pPr>
      <w:r w:rsidRPr="002610DF">
        <w:rPr>
          <w:b/>
        </w:rPr>
        <w:t>Аннотация к рабочей программе курса внеурочной деятельности «Россия -  мои горизонты» для 6-9 классов</w:t>
      </w:r>
    </w:p>
    <w:p w:rsidR="002610DF" w:rsidRPr="002610DF" w:rsidRDefault="002610DF" w:rsidP="002610DF">
      <w:pPr>
        <w:pStyle w:val="a3"/>
        <w:ind w:right="124"/>
        <w:jc w:val="center"/>
        <w:rPr>
          <w:b/>
        </w:rPr>
      </w:pPr>
    </w:p>
    <w:p w:rsidR="002610DF" w:rsidRDefault="002610DF" w:rsidP="002610DF">
      <w:pPr>
        <w:pStyle w:val="a3"/>
        <w:ind w:right="124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 основе:</w:t>
      </w:r>
    </w:p>
    <w:p w:rsidR="002610DF" w:rsidRDefault="002610DF" w:rsidP="002610DF">
      <w:pPr>
        <w:pStyle w:val="a5"/>
        <w:numPr>
          <w:ilvl w:val="0"/>
          <w:numId w:val="1"/>
        </w:numPr>
        <w:tabs>
          <w:tab w:val="left" w:pos="624"/>
        </w:tabs>
        <w:ind w:right="12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2610DF" w:rsidRDefault="002610DF" w:rsidP="002610DF">
      <w:pPr>
        <w:pStyle w:val="a5"/>
        <w:numPr>
          <w:ilvl w:val="0"/>
          <w:numId w:val="1"/>
        </w:numPr>
        <w:tabs>
          <w:tab w:val="left" w:pos="624"/>
        </w:tabs>
        <w:ind w:right="123"/>
        <w:rPr>
          <w:sz w:val="28"/>
        </w:rPr>
      </w:pPr>
      <w:r>
        <w:rPr>
          <w:sz w:val="28"/>
        </w:rPr>
        <w:t>Порядка организации и осуществления образовательной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утв.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30.08.2013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1015;</w:t>
      </w:r>
    </w:p>
    <w:p w:rsidR="002610DF" w:rsidRDefault="002610DF" w:rsidP="002610DF">
      <w:pPr>
        <w:pStyle w:val="a5"/>
        <w:numPr>
          <w:ilvl w:val="0"/>
          <w:numId w:val="1"/>
        </w:numPr>
        <w:tabs>
          <w:tab w:val="left" w:pos="624"/>
        </w:tabs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 №</w:t>
      </w:r>
      <w:r>
        <w:rPr>
          <w:spacing w:val="-3"/>
          <w:sz w:val="28"/>
        </w:rPr>
        <w:t xml:space="preserve"> </w:t>
      </w:r>
      <w:r>
        <w:rPr>
          <w:sz w:val="28"/>
        </w:rPr>
        <w:t>287;</w:t>
      </w:r>
    </w:p>
    <w:p w:rsidR="002610DF" w:rsidRDefault="002610DF" w:rsidP="002610DF">
      <w:pPr>
        <w:pStyle w:val="a5"/>
        <w:numPr>
          <w:ilvl w:val="0"/>
          <w:numId w:val="1"/>
        </w:numPr>
        <w:tabs>
          <w:tab w:val="left" w:pos="624"/>
        </w:tabs>
        <w:rPr>
          <w:sz w:val="28"/>
        </w:rPr>
      </w:pPr>
      <w:r>
        <w:rPr>
          <w:sz w:val="28"/>
        </w:rPr>
        <w:t>Методических рекомендаций по реализации Проекта «Билет в будущее»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610DF" w:rsidRDefault="002610DF" w:rsidP="002610DF">
      <w:pPr>
        <w:pStyle w:val="a5"/>
        <w:numPr>
          <w:ilvl w:val="0"/>
          <w:numId w:val="1"/>
        </w:numPr>
        <w:tabs>
          <w:tab w:val="left" w:pos="624"/>
        </w:tabs>
        <w:spacing w:line="342" w:lineRule="exact"/>
        <w:ind w:right="0" w:hanging="361"/>
      </w:pPr>
      <w:r>
        <w:rPr>
          <w:spacing w:val="-1"/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proofErr w:type="gramStart"/>
      <w:r>
        <w:rPr>
          <w:sz w:val="28"/>
        </w:rPr>
        <w:t>ы</w:t>
      </w:r>
      <w:r>
        <w:rPr>
          <w:spacing w:val="-16"/>
          <w:sz w:val="28"/>
        </w:rPr>
        <w:t xml:space="preserve">  </w:t>
      </w:r>
      <w:r>
        <w:rPr>
          <w:sz w:val="28"/>
        </w:rPr>
        <w:t>ООО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МОУ</w:t>
      </w:r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Рудновская</w:t>
      </w:r>
      <w:proofErr w:type="spellEnd"/>
      <w:r>
        <w:rPr>
          <w:sz w:val="28"/>
        </w:rPr>
        <w:t xml:space="preserve"> ООШ</w:t>
      </w:r>
      <w:r>
        <w:t>»</w:t>
      </w:r>
    </w:p>
    <w:p w:rsidR="002610DF" w:rsidRDefault="002610DF" w:rsidP="002610DF">
      <w:pPr>
        <w:pStyle w:val="a3"/>
        <w:spacing w:before="3"/>
        <w:ind w:left="0"/>
        <w:jc w:val="left"/>
        <w:rPr>
          <w:sz w:val="44"/>
        </w:rPr>
      </w:pPr>
    </w:p>
    <w:p w:rsidR="002610DF" w:rsidRDefault="002610DF" w:rsidP="002610DF">
      <w:pPr>
        <w:pStyle w:val="Heading1"/>
        <w:ind w:left="122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2610DF" w:rsidRDefault="002610DF" w:rsidP="002610DF">
      <w:pPr>
        <w:pStyle w:val="a5"/>
        <w:numPr>
          <w:ilvl w:val="1"/>
          <w:numId w:val="1"/>
        </w:numPr>
        <w:tabs>
          <w:tab w:val="left" w:pos="689"/>
        </w:tabs>
        <w:ind w:right="122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обучающимися,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1"/>
          <w:sz w:val="28"/>
        </w:rPr>
        <w:t xml:space="preserve"> </w:t>
      </w:r>
      <w:r>
        <w:rPr>
          <w:sz w:val="28"/>
        </w:rPr>
        <w:t>и городе.</w:t>
      </w:r>
    </w:p>
    <w:p w:rsidR="002610DF" w:rsidRDefault="002610DF" w:rsidP="002610DF">
      <w:pPr>
        <w:pStyle w:val="a3"/>
        <w:spacing w:before="1"/>
        <w:ind w:left="0"/>
        <w:jc w:val="left"/>
      </w:pPr>
    </w:p>
    <w:p w:rsidR="002610DF" w:rsidRDefault="002610DF" w:rsidP="002610DF">
      <w:pPr>
        <w:pStyle w:val="Heading1"/>
        <w:spacing w:line="320" w:lineRule="exact"/>
        <w:ind w:left="122"/>
        <w:jc w:val="left"/>
      </w:pPr>
      <w:r>
        <w:t>Задачи:</w:t>
      </w:r>
    </w:p>
    <w:p w:rsidR="002610DF" w:rsidRDefault="002610DF" w:rsidP="002610DF">
      <w:pPr>
        <w:pStyle w:val="a5"/>
        <w:numPr>
          <w:ilvl w:val="1"/>
          <w:numId w:val="1"/>
        </w:numPr>
        <w:tabs>
          <w:tab w:val="left" w:pos="689"/>
        </w:tabs>
        <w:ind w:hanging="207"/>
        <w:rPr>
          <w:sz w:val="28"/>
        </w:rPr>
      </w:pPr>
      <w:r>
        <w:rPr>
          <w:sz w:val="28"/>
          <w:u w:val="single"/>
        </w:rPr>
        <w:t>создать условия, обеспечивающие развитие</w:t>
      </w:r>
      <w:r>
        <w:rPr>
          <w:sz w:val="28"/>
        </w:rPr>
        <w:t xml:space="preserve">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потребности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</w:p>
    <w:p w:rsidR="002610DF" w:rsidRDefault="002610DF" w:rsidP="002610DF">
      <w:pPr>
        <w:pStyle w:val="a5"/>
        <w:numPr>
          <w:ilvl w:val="1"/>
          <w:numId w:val="1"/>
        </w:numPr>
        <w:tabs>
          <w:tab w:val="left" w:pos="689"/>
        </w:tabs>
        <w:ind w:right="126" w:hanging="207"/>
        <w:rPr>
          <w:sz w:val="28"/>
        </w:rPr>
      </w:pPr>
      <w:r>
        <w:rPr>
          <w:sz w:val="28"/>
          <w:u w:val="single"/>
        </w:rPr>
        <w:t xml:space="preserve">обеспечить овладение </w:t>
      </w:r>
      <w:r>
        <w:rPr>
          <w:sz w:val="28"/>
        </w:rPr>
        <w:t>обучающимися знаниями о современном 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 средних и высших учебных заведениях; способах поиска работы и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трудоустройства;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 профессии;</w:t>
      </w:r>
    </w:p>
    <w:p w:rsidR="002610DF" w:rsidRDefault="002610DF" w:rsidP="002610DF">
      <w:pPr>
        <w:pStyle w:val="a5"/>
        <w:numPr>
          <w:ilvl w:val="1"/>
          <w:numId w:val="1"/>
        </w:numPr>
        <w:tabs>
          <w:tab w:val="left" w:pos="689"/>
        </w:tabs>
        <w:ind w:right="124" w:hanging="207"/>
        <w:rPr>
          <w:sz w:val="28"/>
        </w:rPr>
      </w:pPr>
      <w:r>
        <w:rPr>
          <w:sz w:val="28"/>
          <w:u w:val="single"/>
        </w:rPr>
        <w:t>способствовать формированию</w:t>
      </w:r>
      <w:r>
        <w:rPr>
          <w:sz w:val="28"/>
        </w:rPr>
        <w:t xml:space="preserve"> умения выстраивать профессионально –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прогнозируемым</w:t>
      </w:r>
      <w:r>
        <w:rPr>
          <w:spacing w:val="-7"/>
          <w:sz w:val="28"/>
        </w:rPr>
        <w:t xml:space="preserve"> </w:t>
      </w:r>
      <w:r>
        <w:rPr>
          <w:sz w:val="28"/>
        </w:rPr>
        <w:t>спросом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рынке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опыта,</w:t>
      </w:r>
    </w:p>
    <w:p w:rsidR="002610DF" w:rsidRDefault="002610DF" w:rsidP="002610DF">
      <w:pPr>
        <w:jc w:val="both"/>
        <w:rPr>
          <w:sz w:val="28"/>
        </w:rPr>
        <w:sectPr w:rsidR="002610DF" w:rsidSect="002610DF">
          <w:pgSz w:w="11910" w:h="16840"/>
          <w:pgMar w:top="760" w:right="720" w:bottom="280" w:left="1580" w:header="720" w:footer="720" w:gutter="0"/>
          <w:cols w:space="720"/>
        </w:sectPr>
      </w:pPr>
    </w:p>
    <w:p w:rsidR="002610DF" w:rsidRDefault="002610DF" w:rsidP="002610DF">
      <w:pPr>
        <w:pStyle w:val="a3"/>
        <w:tabs>
          <w:tab w:val="left" w:pos="3185"/>
          <w:tab w:val="left" w:pos="4691"/>
          <w:tab w:val="left" w:pos="5110"/>
          <w:tab w:val="left" w:pos="6909"/>
          <w:tab w:val="left" w:pos="8363"/>
        </w:tabs>
        <w:spacing w:before="66"/>
        <w:ind w:left="688" w:right="129"/>
        <w:jc w:val="left"/>
      </w:pPr>
      <w:r>
        <w:lastRenderedPageBreak/>
        <w:t>соответствующего</w:t>
      </w:r>
      <w:r>
        <w:tab/>
        <w:t>интересам</w:t>
      </w:r>
      <w:r>
        <w:tab/>
        <w:t>и</w:t>
      </w:r>
      <w:r>
        <w:tab/>
        <w:t>склонностям</w:t>
      </w:r>
      <w:r>
        <w:tab/>
        <w:t>личности,</w:t>
      </w:r>
      <w:r>
        <w:tab/>
        <w:t>профилю</w:t>
      </w:r>
      <w:r>
        <w:rPr>
          <w:spacing w:val="-67"/>
        </w:rPr>
        <w:t xml:space="preserve"> </w:t>
      </w:r>
      <w:r>
        <w:t>дальнейшего обучения.</w:t>
      </w:r>
    </w:p>
    <w:p w:rsidR="002610DF" w:rsidRDefault="002610DF" w:rsidP="002610DF">
      <w:pPr>
        <w:pStyle w:val="a3"/>
        <w:spacing w:before="11"/>
        <w:ind w:left="0"/>
        <w:jc w:val="left"/>
        <w:rPr>
          <w:sz w:val="27"/>
        </w:rPr>
      </w:pPr>
    </w:p>
    <w:p w:rsidR="002610DF" w:rsidRDefault="002610DF" w:rsidP="002610DF">
      <w:pPr>
        <w:pStyle w:val="a3"/>
        <w:ind w:right="126"/>
      </w:pPr>
      <w:r>
        <w:t>Для реализации программы используются Методические рекомендации по</w:t>
      </w:r>
      <w:r>
        <w:rPr>
          <w:spacing w:val="1"/>
        </w:rPr>
        <w:t xml:space="preserve"> </w:t>
      </w:r>
      <w:r>
        <w:t>реализации Проекта «Билет в будущее» по профессиональной 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реализующих образовательные программы основного общего и</w:t>
      </w:r>
      <w:r>
        <w:rPr>
          <w:spacing w:val="1"/>
        </w:rPr>
        <w:t xml:space="preserve"> </w:t>
      </w:r>
      <w:r>
        <w:t>среднего общего образования, в соответствии с которыми разработана данная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программа.</w:t>
      </w:r>
    </w:p>
    <w:p w:rsidR="002610DF" w:rsidRDefault="002610DF" w:rsidP="002610DF">
      <w:pPr>
        <w:pStyle w:val="a3"/>
        <w:ind w:left="0"/>
        <w:jc w:val="left"/>
      </w:pPr>
    </w:p>
    <w:p w:rsidR="002610DF" w:rsidRDefault="002610DF" w:rsidP="002610DF">
      <w:pPr>
        <w:pStyle w:val="a3"/>
        <w:spacing w:line="256" w:lineRule="auto"/>
        <w:ind w:right="121"/>
      </w:pP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многофункциональной</w:t>
      </w:r>
      <w:r>
        <w:rPr>
          <w:spacing w:val="1"/>
        </w:rPr>
        <w:t xml:space="preserve"> </w:t>
      </w:r>
      <w:r>
        <w:t>информационно-сервисной</w:t>
      </w:r>
      <w:r>
        <w:rPr>
          <w:spacing w:val="1"/>
        </w:rPr>
        <w:t xml:space="preserve"> </w:t>
      </w:r>
      <w:proofErr w:type="spellStart"/>
      <w:r>
        <w:t>онлайн-Платформы</w:t>
      </w:r>
      <w:proofErr w:type="spellEnd"/>
      <w:r>
        <w:rPr>
          <w:spacing w:val="1"/>
        </w:rPr>
        <w:t xml:space="preserve"> </w:t>
      </w:r>
      <w:r>
        <w:t>Проекта «Билет в будущее» (</w:t>
      </w:r>
      <w:proofErr w:type="spellStart"/>
      <w:r>
        <w:t>bvbinfo.ru</w:t>
      </w:r>
      <w:proofErr w:type="spellEnd"/>
      <w:r>
        <w:t>) через использование предлагаемых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(Всероссийские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«Примерочная</w:t>
      </w:r>
      <w:r>
        <w:rPr>
          <w:spacing w:val="1"/>
        </w:rPr>
        <w:t xml:space="preserve"> </w:t>
      </w:r>
      <w:r>
        <w:t>профессий»;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офлайн</w:t>
      </w:r>
      <w:proofErr w:type="spellEnd"/>
      <w:r>
        <w:t>-</w:t>
      </w:r>
      <w:r>
        <w:rPr>
          <w:spacing w:val="1"/>
        </w:rPr>
        <w:t xml:space="preserve"> </w:t>
      </w:r>
      <w:r>
        <w:t>пробы;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7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3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(проекты,</w:t>
      </w:r>
      <w:r>
        <w:rPr>
          <w:spacing w:val="-14"/>
        </w:rPr>
        <w:t xml:space="preserve"> </w:t>
      </w:r>
      <w:r>
        <w:t>кейсы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т.д.);</w:t>
      </w:r>
      <w:r>
        <w:rPr>
          <w:spacing w:val="-17"/>
        </w:rPr>
        <w:t xml:space="preserve"> </w:t>
      </w:r>
      <w:r>
        <w:t>двухуровневая</w:t>
      </w:r>
      <w:r>
        <w:rPr>
          <w:spacing w:val="-67"/>
        </w:rPr>
        <w:t xml:space="preserve"> </w:t>
      </w:r>
      <w:proofErr w:type="spellStart"/>
      <w:r>
        <w:t>онлайн-диагностика</w:t>
      </w:r>
      <w:proofErr w:type="spellEnd"/>
      <w:r>
        <w:t>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рекомендации;</w:t>
      </w:r>
      <w:r>
        <w:rPr>
          <w:spacing w:val="1"/>
        </w:rPr>
        <w:t xml:space="preserve"> </w:t>
      </w:r>
      <w:proofErr w:type="spellStart"/>
      <w:proofErr w:type="gramStart"/>
      <w:r>
        <w:t>мультимедийные</w:t>
      </w:r>
      <w:proofErr w:type="spellEnd"/>
      <w:r>
        <w:rPr>
          <w:spacing w:val="1"/>
        </w:rPr>
        <w:t xml:space="preserve"> </w:t>
      </w:r>
      <w:r>
        <w:t>выставки;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proofErr w:type="gramEnd"/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диагностике навыков и склонностей участников с помощью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непосредственного</w:t>
      </w:r>
      <w:r>
        <w:rPr>
          <w:spacing w:val="-10"/>
        </w:rPr>
        <w:t xml:space="preserve"> </w:t>
      </w:r>
      <w:r>
        <w:t>погружения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профессию</w:t>
      </w:r>
      <w:r>
        <w:rPr>
          <w:spacing w:val="-13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осознанного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«Билет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будущее»,</w:t>
      </w:r>
      <w:r>
        <w:rPr>
          <w:spacing w:val="-8"/>
        </w:rPr>
        <w:t xml:space="preserve"> </w:t>
      </w:r>
      <w:r>
        <w:t>помимо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онлайн-Платформе</w:t>
      </w:r>
      <w:proofErr w:type="spellEnd"/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вовлечена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 образования, а также компании-работодатели – т.е. будет</w:t>
      </w:r>
      <w:r>
        <w:rPr>
          <w:spacing w:val="-67"/>
        </w:rPr>
        <w:t xml:space="preserve"> </w:t>
      </w:r>
      <w:r>
        <w:t>присутствовать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согласованность</w:t>
      </w:r>
      <w:r>
        <w:rPr>
          <w:spacing w:val="-14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на каждом из этапов этого процесса.</w:t>
      </w:r>
      <w:proofErr w:type="gramEnd"/>
      <w:r>
        <w:t xml:space="preserve"> В ходе </w:t>
      </w:r>
      <w:proofErr w:type="gramStart"/>
      <w:r>
        <w:t>индивидуальных</w:t>
      </w:r>
      <w:proofErr w:type="gramEnd"/>
      <w:r>
        <w:t xml:space="preserve"> и групповых</w:t>
      </w:r>
      <w:r>
        <w:rPr>
          <w:spacing w:val="1"/>
        </w:rPr>
        <w:t xml:space="preserve"> </w:t>
      </w:r>
      <w:proofErr w:type="spellStart"/>
      <w:r>
        <w:t>профконсультаций</w:t>
      </w:r>
      <w:proofErr w:type="spell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индивидуальными</w:t>
      </w:r>
      <w:r>
        <w:rPr>
          <w:spacing w:val="1"/>
        </w:rPr>
        <w:t xml:space="preserve"> </w:t>
      </w:r>
      <w:r>
        <w:t>психофизиологическими особенностями,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Итогом</w:t>
      </w:r>
      <w:r>
        <w:rPr>
          <w:spacing w:val="-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каждого ребенка, его интересов, возможностей и способностей,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ограничений.</w:t>
      </w:r>
      <w:r>
        <w:rPr>
          <w:spacing w:val="17"/>
        </w:rPr>
        <w:t xml:space="preserve"> </w:t>
      </w:r>
      <w:proofErr w:type="gramStart"/>
      <w:r>
        <w:t>Цифровое</w:t>
      </w:r>
      <w:proofErr w:type="gramEnd"/>
      <w:r>
        <w:rPr>
          <w:spacing w:val="14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6"/>
        </w:rPr>
        <w:t xml:space="preserve"> </w:t>
      </w:r>
      <w:r>
        <w:t>фиксирующееся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личных</w:t>
      </w:r>
      <w:r>
        <w:rPr>
          <w:spacing w:val="17"/>
        </w:rPr>
        <w:t xml:space="preserve"> </w:t>
      </w:r>
      <w:r>
        <w:t>кабинетах</w:t>
      </w:r>
    </w:p>
    <w:p w:rsidR="002610DF" w:rsidRDefault="002610DF" w:rsidP="002610DF">
      <w:pPr>
        <w:spacing w:line="256" w:lineRule="auto"/>
        <w:sectPr w:rsidR="002610DF">
          <w:pgSz w:w="11910" w:h="16840"/>
          <w:pgMar w:top="760" w:right="720" w:bottom="280" w:left="1580" w:header="720" w:footer="720" w:gutter="0"/>
          <w:cols w:space="720"/>
        </w:sectPr>
      </w:pPr>
    </w:p>
    <w:p w:rsidR="002610DF" w:rsidRDefault="002610DF" w:rsidP="002610DF">
      <w:pPr>
        <w:pStyle w:val="a3"/>
        <w:spacing w:before="66" w:line="256" w:lineRule="auto"/>
        <w:ind w:right="126"/>
      </w:pPr>
      <w:r>
        <w:lastRenderedPageBreak/>
        <w:t xml:space="preserve">участников и </w:t>
      </w:r>
      <w:proofErr w:type="gramStart"/>
      <w:r>
        <w:t>формирующееся</w:t>
      </w:r>
      <w:proofErr w:type="gramEnd"/>
      <w:r>
        <w:t xml:space="preserve"> на основе результатов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различных уровней, а также обратной связи от наставников, предоставляет</w:t>
      </w:r>
      <w:r>
        <w:rPr>
          <w:spacing w:val="1"/>
        </w:rPr>
        <w:t xml:space="preserve"> </w:t>
      </w:r>
      <w:r>
        <w:t>родителям возможность понять, к какой сфере деятельности учащийся имеет</w:t>
      </w:r>
      <w:r>
        <w:rPr>
          <w:spacing w:val="1"/>
        </w:rPr>
        <w:t xml:space="preserve"> </w:t>
      </w:r>
      <w:r>
        <w:t>большую заинтересованность и предрасположенность. Это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профессионального образования</w:t>
      </w:r>
      <w:r>
        <w:rPr>
          <w:spacing w:val="-5"/>
        </w:rPr>
        <w:t xml:space="preserve"> </w:t>
      </w:r>
      <w:r>
        <w:t>ребенка.</w:t>
      </w:r>
    </w:p>
    <w:p w:rsidR="002610DF" w:rsidRDefault="002610DF" w:rsidP="002610DF">
      <w:pPr>
        <w:pStyle w:val="a3"/>
        <w:spacing w:before="152"/>
        <w:ind w:right="122"/>
      </w:pPr>
      <w:proofErr w:type="gramStart"/>
      <w:r>
        <w:rPr>
          <w:b/>
        </w:rPr>
        <w:t xml:space="preserve">Учет рабочей программы воспитания </w:t>
      </w:r>
      <w:r>
        <w:t>заключается в том, что программа</w:t>
      </w:r>
      <w:r>
        <w:rPr>
          <w:spacing w:val="1"/>
        </w:rPr>
        <w:t xml:space="preserve"> </w:t>
      </w:r>
      <w:r>
        <w:t>курса обеспечивает достижение одной из приоритетных целей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– создание благоприятных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жизненного</w:t>
      </w:r>
      <w:r>
        <w:rPr>
          <w:spacing w:val="-15"/>
        </w:rPr>
        <w:t xml:space="preserve"> </w:t>
      </w:r>
      <w:r>
        <w:rPr>
          <w:spacing w:val="-1"/>
        </w:rPr>
        <w:t>благополучия</w:t>
      </w:r>
      <w:r>
        <w:rPr>
          <w:spacing w:val="-13"/>
        </w:rPr>
        <w:t xml:space="preserve"> </w:t>
      </w:r>
      <w:r>
        <w:t>человека,</w:t>
      </w:r>
      <w:r>
        <w:rPr>
          <w:spacing w:val="-14"/>
        </w:rPr>
        <w:t xml:space="preserve"> </w:t>
      </w:r>
      <w:r>
        <w:t>залогу</w:t>
      </w:r>
      <w:r>
        <w:rPr>
          <w:spacing w:val="-17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68"/>
        </w:rPr>
        <w:t xml:space="preserve"> </w:t>
      </w:r>
      <w:r>
        <w:t>самоопределения и ощущения уверенности в завтрашнем</w:t>
      </w:r>
      <w:proofErr w:type="gramEnd"/>
      <w:r>
        <w:t xml:space="preserve"> </w:t>
      </w:r>
      <w:proofErr w:type="gramStart"/>
      <w:r>
        <w:t>дне</w:t>
      </w:r>
      <w:proofErr w:type="gramEnd"/>
      <w:r>
        <w:t>. Достижению</w:t>
      </w:r>
      <w:r>
        <w:rPr>
          <w:spacing w:val="1"/>
        </w:rPr>
        <w:t xml:space="preserve"> </w:t>
      </w:r>
      <w:r>
        <w:t>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школьниками.</w:t>
      </w:r>
    </w:p>
    <w:p w:rsidR="002610DF" w:rsidRDefault="002610DF" w:rsidP="002610DF">
      <w:pPr>
        <w:pStyle w:val="a3"/>
        <w:spacing w:before="6"/>
        <w:ind w:left="0"/>
        <w:jc w:val="left"/>
      </w:pPr>
    </w:p>
    <w:p w:rsidR="002610DF" w:rsidRDefault="002610DF" w:rsidP="002610DF">
      <w:pPr>
        <w:pStyle w:val="Heading1"/>
        <w:spacing w:line="240" w:lineRule="auto"/>
        <w:ind w:left="1818" w:right="1825"/>
        <w:jc w:val="center"/>
      </w:pPr>
      <w:r>
        <w:t>Место курса в плане внеурочной деятельности</w:t>
      </w:r>
      <w:r>
        <w:rPr>
          <w:spacing w:val="-67"/>
        </w:rPr>
        <w:t xml:space="preserve">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560"/>
        <w:gridCol w:w="1985"/>
        <w:gridCol w:w="1985"/>
        <w:gridCol w:w="1416"/>
      </w:tblGrid>
      <w:tr w:rsidR="002610DF" w:rsidTr="004969C3">
        <w:trPr>
          <w:trHeight w:val="275"/>
        </w:trPr>
        <w:tc>
          <w:tcPr>
            <w:tcW w:w="2410" w:type="dxa"/>
            <w:vMerge w:val="restart"/>
          </w:tcPr>
          <w:p w:rsidR="002610DF" w:rsidRDefault="002610DF" w:rsidP="004969C3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6946" w:type="dxa"/>
            <w:gridSpan w:val="4"/>
          </w:tcPr>
          <w:p w:rsidR="002610DF" w:rsidRPr="002610DF" w:rsidRDefault="002610DF" w:rsidP="004969C3">
            <w:pPr>
              <w:pStyle w:val="TableParagraph"/>
              <w:spacing w:line="256" w:lineRule="exact"/>
              <w:ind w:left="1629"/>
              <w:rPr>
                <w:b/>
                <w:sz w:val="24"/>
                <w:lang w:val="ru-RU"/>
              </w:rPr>
            </w:pPr>
            <w:r w:rsidRPr="002610DF">
              <w:rPr>
                <w:b/>
                <w:sz w:val="24"/>
                <w:lang w:val="ru-RU"/>
              </w:rPr>
              <w:t>Классы</w:t>
            </w:r>
            <w:r w:rsidRPr="002610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10DF">
              <w:rPr>
                <w:b/>
                <w:sz w:val="24"/>
                <w:lang w:val="ru-RU"/>
              </w:rPr>
              <w:t>/кол-во</w:t>
            </w:r>
            <w:r w:rsidRPr="002610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10DF">
              <w:rPr>
                <w:b/>
                <w:sz w:val="24"/>
                <w:lang w:val="ru-RU"/>
              </w:rPr>
              <w:t>часов (в</w:t>
            </w:r>
            <w:r w:rsidRPr="002610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10DF">
              <w:rPr>
                <w:b/>
                <w:sz w:val="24"/>
                <w:lang w:val="ru-RU"/>
              </w:rPr>
              <w:t>неделю/год)</w:t>
            </w:r>
          </w:p>
        </w:tc>
      </w:tr>
      <w:tr w:rsidR="002610DF" w:rsidTr="004969C3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2610DF" w:rsidRPr="002610DF" w:rsidRDefault="002610DF" w:rsidP="004969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2610DF" w:rsidRDefault="002610DF" w:rsidP="004969C3"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85" w:type="dxa"/>
          </w:tcPr>
          <w:p w:rsidR="002610DF" w:rsidRDefault="002610DF" w:rsidP="004969C3">
            <w:pPr>
              <w:pStyle w:val="TableParagraph"/>
              <w:spacing w:line="256" w:lineRule="exact"/>
              <w:ind w:left="505" w:right="5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85" w:type="dxa"/>
          </w:tcPr>
          <w:p w:rsidR="002610DF" w:rsidRDefault="002610DF" w:rsidP="004969C3">
            <w:pPr>
              <w:pStyle w:val="TableParagraph"/>
              <w:spacing w:line="256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2610DF" w:rsidRDefault="002610DF" w:rsidP="004969C3">
            <w:pPr>
              <w:pStyle w:val="TableParagraph"/>
              <w:spacing w:line="256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2610DF" w:rsidTr="004969C3">
        <w:trPr>
          <w:trHeight w:val="554"/>
        </w:trPr>
        <w:tc>
          <w:tcPr>
            <w:tcW w:w="2410" w:type="dxa"/>
          </w:tcPr>
          <w:p w:rsidR="002610DF" w:rsidRDefault="002610DF" w:rsidP="004969C3">
            <w:pPr>
              <w:pStyle w:val="TableParagraph"/>
              <w:spacing w:line="273" w:lineRule="exact"/>
              <w:ind w:left="4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мои</w:t>
            </w:r>
            <w:proofErr w:type="spellEnd"/>
          </w:p>
          <w:p w:rsidR="002610DF" w:rsidRDefault="002610DF" w:rsidP="004969C3">
            <w:pPr>
              <w:pStyle w:val="TableParagraph"/>
              <w:spacing w:line="261" w:lineRule="exact"/>
              <w:ind w:left="606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2610DF" w:rsidRDefault="002610DF" w:rsidP="004969C3">
            <w:pPr>
              <w:pStyle w:val="TableParagraph"/>
              <w:spacing w:line="273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1/34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985" w:type="dxa"/>
          </w:tcPr>
          <w:p w:rsidR="002610DF" w:rsidRDefault="002610DF" w:rsidP="004969C3">
            <w:pPr>
              <w:pStyle w:val="TableParagraph"/>
              <w:spacing w:line="273" w:lineRule="exact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985" w:type="dxa"/>
          </w:tcPr>
          <w:p w:rsidR="002610DF" w:rsidRDefault="002610DF" w:rsidP="004969C3">
            <w:pPr>
              <w:pStyle w:val="TableParagraph"/>
              <w:spacing w:line="273" w:lineRule="exact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416" w:type="dxa"/>
          </w:tcPr>
          <w:p w:rsidR="002610DF" w:rsidRDefault="002610DF" w:rsidP="004969C3">
            <w:pPr>
              <w:pStyle w:val="TableParagraph"/>
              <w:spacing w:line="273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</w:tbl>
    <w:p w:rsidR="00000000" w:rsidRDefault="002610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AED"/>
    <w:multiLevelType w:val="hybridMultilevel"/>
    <w:tmpl w:val="F1BE8C48"/>
    <w:lvl w:ilvl="0" w:tplc="397A4AC2">
      <w:numFmt w:val="bullet"/>
      <w:lvlText w:val=""/>
      <w:lvlJc w:val="left"/>
      <w:pPr>
        <w:ind w:left="6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D6F2B8">
      <w:numFmt w:val="bullet"/>
      <w:lvlText w:val=""/>
      <w:lvlJc w:val="left"/>
      <w:pPr>
        <w:ind w:left="68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708584">
      <w:numFmt w:val="bullet"/>
      <w:lvlText w:val="•"/>
      <w:lvlJc w:val="left"/>
      <w:pPr>
        <w:ind w:left="1671" w:hanging="284"/>
      </w:pPr>
      <w:rPr>
        <w:rFonts w:hint="default"/>
        <w:lang w:val="ru-RU" w:eastAsia="en-US" w:bidi="ar-SA"/>
      </w:rPr>
    </w:lvl>
    <w:lvl w:ilvl="3" w:tplc="9D5EC1D6">
      <w:numFmt w:val="bullet"/>
      <w:lvlText w:val="•"/>
      <w:lvlJc w:val="left"/>
      <w:pPr>
        <w:ind w:left="2663" w:hanging="284"/>
      </w:pPr>
      <w:rPr>
        <w:rFonts w:hint="default"/>
        <w:lang w:val="ru-RU" w:eastAsia="en-US" w:bidi="ar-SA"/>
      </w:rPr>
    </w:lvl>
    <w:lvl w:ilvl="4" w:tplc="D1A0817A">
      <w:numFmt w:val="bullet"/>
      <w:lvlText w:val="•"/>
      <w:lvlJc w:val="left"/>
      <w:pPr>
        <w:ind w:left="3655" w:hanging="284"/>
      </w:pPr>
      <w:rPr>
        <w:rFonts w:hint="default"/>
        <w:lang w:val="ru-RU" w:eastAsia="en-US" w:bidi="ar-SA"/>
      </w:rPr>
    </w:lvl>
    <w:lvl w:ilvl="5" w:tplc="A620BFC2">
      <w:numFmt w:val="bullet"/>
      <w:lvlText w:val="•"/>
      <w:lvlJc w:val="left"/>
      <w:pPr>
        <w:ind w:left="4647" w:hanging="284"/>
      </w:pPr>
      <w:rPr>
        <w:rFonts w:hint="default"/>
        <w:lang w:val="ru-RU" w:eastAsia="en-US" w:bidi="ar-SA"/>
      </w:rPr>
    </w:lvl>
    <w:lvl w:ilvl="6" w:tplc="0B80AB1C">
      <w:numFmt w:val="bullet"/>
      <w:lvlText w:val="•"/>
      <w:lvlJc w:val="left"/>
      <w:pPr>
        <w:ind w:left="5639" w:hanging="284"/>
      </w:pPr>
      <w:rPr>
        <w:rFonts w:hint="default"/>
        <w:lang w:val="ru-RU" w:eastAsia="en-US" w:bidi="ar-SA"/>
      </w:rPr>
    </w:lvl>
    <w:lvl w:ilvl="7" w:tplc="DC52EB94">
      <w:numFmt w:val="bullet"/>
      <w:lvlText w:val="•"/>
      <w:lvlJc w:val="left"/>
      <w:pPr>
        <w:ind w:left="6630" w:hanging="284"/>
      </w:pPr>
      <w:rPr>
        <w:rFonts w:hint="default"/>
        <w:lang w:val="ru-RU" w:eastAsia="en-US" w:bidi="ar-SA"/>
      </w:rPr>
    </w:lvl>
    <w:lvl w:ilvl="8" w:tplc="1D6C20DC"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0DF"/>
    <w:rsid w:val="0026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0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0DF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10D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610DF"/>
    <w:pPr>
      <w:widowControl w:val="0"/>
      <w:autoSpaceDE w:val="0"/>
      <w:autoSpaceDN w:val="0"/>
      <w:spacing w:after="0" w:line="319" w:lineRule="exact"/>
      <w:ind w:left="86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610DF"/>
    <w:pPr>
      <w:widowControl w:val="0"/>
      <w:autoSpaceDE w:val="0"/>
      <w:autoSpaceDN w:val="0"/>
      <w:spacing w:after="0" w:line="240" w:lineRule="auto"/>
      <w:ind w:left="122" w:right="125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61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2023-09-19T15:24:00Z</dcterms:created>
  <dcterms:modified xsi:type="dcterms:W3CDTF">2023-09-19T15:26:00Z</dcterms:modified>
</cp:coreProperties>
</file>